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97" w:rsidRPr="00903E97" w:rsidRDefault="00903E97" w:rsidP="00005A5B">
      <w:pPr>
        <w:shd w:val="clear" w:color="auto" w:fill="FFFFFF"/>
        <w:spacing w:before="100" w:beforeAutospacing="1" w:after="100" w:afterAutospacing="1" w:line="345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579C0A"/>
          <w:kern w:val="36"/>
          <w:sz w:val="30"/>
          <w:szCs w:val="30"/>
          <w:lang w:eastAsia="ru-RU"/>
        </w:rPr>
      </w:pPr>
      <w:r w:rsidRPr="00903E97">
        <w:rPr>
          <w:rFonts w:ascii="Trebuchet MS" w:eastAsia="Times New Roman" w:hAnsi="Trebuchet MS" w:cs="Times New Roman"/>
          <w:b/>
          <w:bCs/>
          <w:color w:val="579C0A"/>
          <w:kern w:val="36"/>
          <w:sz w:val="30"/>
          <w:szCs w:val="30"/>
          <w:lang w:eastAsia="ru-RU"/>
        </w:rPr>
        <w:t>Рекомендации по здор</w:t>
      </w:r>
      <w:bookmarkStart w:id="0" w:name="_GoBack"/>
      <w:bookmarkEnd w:id="0"/>
      <w:r w:rsidRPr="00903E97">
        <w:rPr>
          <w:rFonts w:ascii="Trebuchet MS" w:eastAsia="Times New Roman" w:hAnsi="Trebuchet MS" w:cs="Times New Roman"/>
          <w:b/>
          <w:bCs/>
          <w:color w:val="579C0A"/>
          <w:kern w:val="36"/>
          <w:sz w:val="30"/>
          <w:szCs w:val="30"/>
          <w:lang w:eastAsia="ru-RU"/>
        </w:rPr>
        <w:t>овому питанию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noProof/>
          <w:color w:val="646767"/>
          <w:sz w:val="21"/>
          <w:szCs w:val="21"/>
          <w:lang w:eastAsia="ru-RU"/>
        </w:rPr>
        <w:drawing>
          <wp:inline distT="0" distB="0" distL="0" distR="0" wp14:anchorId="7493858E" wp14:editId="3241150D">
            <wp:extent cx="2638425" cy="3810000"/>
            <wp:effectExtent l="0" t="0" r="9525" b="0"/>
            <wp:docPr id="1" name="Рисунок 1" descr="Рекомендации по 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омендации по питани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br/>
        <w:t>Как </w:t>
      </w:r>
      <w:hyperlink r:id="rId7" w:tgtFrame="_blank" w:tooltip="О правильном питании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питаться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 и какие продукты употреблять каждый день? К сожалению, многие люди не имеют представления, всё это не просто. Существует множество диет, </w:t>
      </w:r>
      <w:hyperlink r:id="rId8" w:tgtFrame="_blank" w:tooltip="О правилах правильного питания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правил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, подходов к питанию с разных ракурсов, систем и </w:t>
      </w:r>
      <w:hyperlink r:id="rId9" w:tgtFrame="_blank" w:tooltip="О программах питания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программ питания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Представляем несколько простых </w:t>
      </w:r>
      <w:r w:rsidRPr="00903E97">
        <w:rPr>
          <w:rFonts w:ascii="Trebuchet MS" w:eastAsia="Times New Roman" w:hAnsi="Trebuchet MS" w:cs="Times New Roman"/>
          <w:b/>
          <w:bCs/>
          <w:color w:val="646767"/>
          <w:sz w:val="21"/>
          <w:szCs w:val="21"/>
          <w:lang w:eastAsia="ru-RU"/>
        </w:rPr>
        <w:t>рекомендаций по питанию</w:t>
      </w: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, которые могут принести пользу.</w:t>
      </w:r>
    </w:p>
    <w:p w:rsidR="00903E97" w:rsidRPr="00903E97" w:rsidRDefault="00903E97" w:rsidP="00903E97">
      <w:pPr>
        <w:shd w:val="clear" w:color="auto" w:fill="FFFFFF"/>
        <w:spacing w:before="100" w:beforeAutospacing="1" w:after="100" w:afterAutospacing="1" w:line="270" w:lineRule="atLeast"/>
        <w:outlineLvl w:val="1"/>
        <w:rPr>
          <w:rFonts w:ascii="Trebuchet MS" w:eastAsia="Times New Roman" w:hAnsi="Trebuchet MS" w:cs="Times New Roman"/>
          <w:b/>
          <w:bCs/>
          <w:color w:val="579C0A"/>
          <w:sz w:val="27"/>
          <w:szCs w:val="27"/>
          <w:lang w:eastAsia="ru-RU"/>
        </w:rPr>
      </w:pPr>
      <w:r w:rsidRPr="00903E97">
        <w:rPr>
          <w:rFonts w:ascii="Trebuchet MS" w:eastAsia="Times New Roman" w:hAnsi="Trebuchet MS" w:cs="Times New Roman"/>
          <w:b/>
          <w:bCs/>
          <w:color w:val="579C0A"/>
          <w:sz w:val="27"/>
          <w:szCs w:val="27"/>
          <w:lang w:eastAsia="ru-RU"/>
        </w:rPr>
        <w:t>Рекомендация по питанию №1 - выбирайте продукты с низким гликемическим индексом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Звучит сложно, но это не так. </w:t>
      </w:r>
      <w:hyperlink r:id="rId10" w:tgtFrame="_blank" w:tooltip="Подробнее о гликемическом индексе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Гликемический индекс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 – это показатель, с помощью которого оценивают углеводный продукт с точки зрения его воздействия на уровень сахара в крови по сто бальной шкале. Индекс характеризует и измеряет скорость, с которой углеводы повышают концентрацию сахара.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Люди, больные диабетом, выбирают продукты, следуя данной рекомендации, но было бы лучше, если бы так питалась и остальная часть населения.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Рацион питания с высоким содержанием сахара вызывает серьезные проблемы со здоровьем, не говоря о том, что он приводит к накоплению избыточного веса:</w:t>
      </w:r>
    </w:p>
    <w:p w:rsidR="00903E97" w:rsidRPr="00903E97" w:rsidRDefault="00903E97" w:rsidP="00903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u w:val="single"/>
          <w:lang w:eastAsia="ru-RU"/>
        </w:rPr>
        <w:t>Онкологические патологии</w:t>
      </w: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. Недавние исследования выявили, что люди с поздней стадией рака толстой кишки чаще умирают, а также подвержены рецидиву, если их питание богато углеводами с высоким гликемическим индексом. Механизм этот до конца не ясен, но ученые считают, что сахар способствует росту злокачественной опухоли. Также подобное питание связывают с возникновением рака молочной железы и рака желудка.</w:t>
      </w:r>
    </w:p>
    <w:p w:rsidR="00903E97" w:rsidRPr="00903E97" w:rsidRDefault="00903E97" w:rsidP="00903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u w:val="single"/>
          <w:lang w:eastAsia="ru-RU"/>
        </w:rPr>
        <w:lastRenderedPageBreak/>
        <w:t>Сердечно-сосудистые заболевания</w:t>
      </w: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. В 80 годах 20 века приобрела популярность идея о снижении жиров в рационе и увеличении углеводов для того, чтобы предотвратить болезни сердца. На сегодняшний день исследования свидетельствуют о том, что рацион питания с высоким содержанием углеводов повышает вероятность развития данных патологий. И связывают это с двумя факторами риска: понижением холестерина высокой плотности («хорошего») и повышением уровня триглицеридов и липопротеинов очень низкой плотности.</w:t>
      </w:r>
    </w:p>
    <w:p w:rsidR="00903E97" w:rsidRPr="00903E97" w:rsidRDefault="00903E97" w:rsidP="00903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u w:val="single"/>
          <w:lang w:eastAsia="ru-RU"/>
        </w:rPr>
        <w:t>Когнитивные нарушения</w:t>
      </w: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. К таким нарушениям относят возрастные состояния, при которых память, мышление и суждения не затрагиваются. Они часто приводят к более серьезным проблемам, таким как болезнь Альцгеймера. Согласно недавнему исследованию, у пожилых людей, рацион питания которых был богат простыми углеводами, засвидетельствовали вероятность развития подобных нарушений в 4 раза выше, чем у тех, в чьем питании было больше белков и жиров.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К наиболее распространенным </w:t>
      </w:r>
      <w:hyperlink r:id="rId11" w:tgtFrame="_blank" w:tooltip="Подробнее об углеводах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простым углеводам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 относится белый хлеб, макароны из белой муки, а также кондитерские изделия на ее основе, шлифованный рис, картофель, фруктовые соки.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Для простоты определения продуктов с высоким гликемическим индексом обозначаем их возможные показатели:</w:t>
      </w:r>
    </w:p>
    <w:p w:rsidR="00903E97" w:rsidRPr="00903E97" w:rsidRDefault="00903E97" w:rsidP="00903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низкое содержание клетчатки</w:t>
      </w:r>
    </w:p>
    <w:p w:rsidR="00903E97" w:rsidRPr="00903E97" w:rsidRDefault="00903E97" w:rsidP="00903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высокая степень переработки</w:t>
      </w:r>
    </w:p>
    <w:p w:rsidR="00903E97" w:rsidRPr="00903E97" w:rsidRDefault="00903E97" w:rsidP="00903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продукты, упакованные в консервы, а также сиропы</w:t>
      </w:r>
    </w:p>
    <w:p w:rsidR="00903E97" w:rsidRPr="00903E97" w:rsidRDefault="00903E97" w:rsidP="00903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содержание </w:t>
      </w:r>
      <w:hyperlink r:id="rId12" w:tgtFrame="_blank" w:tooltip="О вреде белой пшеничной муки и сахара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белой пшеничной муки</w:t>
        </w:r>
      </w:hyperlink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Возможные показатели для определения продуктов с низким гликемическим индексом:</w:t>
      </w:r>
    </w:p>
    <w:p w:rsidR="00903E97" w:rsidRPr="00903E97" w:rsidRDefault="00903E97" w:rsidP="00903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значительное количество </w:t>
      </w:r>
      <w:hyperlink r:id="rId13" w:tgtFrame="_blank" w:tooltip="О пользе клетчатки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клетчатки</w:t>
        </w:r>
      </w:hyperlink>
    </w:p>
    <w:p w:rsidR="00903E97" w:rsidRPr="00903E97" w:rsidRDefault="00903E97" w:rsidP="00903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отсутствие промышленной переработки</w:t>
      </w:r>
    </w:p>
    <w:p w:rsidR="00903E97" w:rsidRPr="00903E97" w:rsidRDefault="00903E97" w:rsidP="00903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цельнозерновые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продукты</w:t>
      </w:r>
    </w:p>
    <w:p w:rsidR="00903E97" w:rsidRPr="00903E97" w:rsidRDefault="00903E97" w:rsidP="00903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отсутствие белой пшеничной муки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Всё, что нужно сделать, это выбрать продукты, которые будут минимально влиять на уровень сахара в крови. Следует отдать предпочтение сложным углеводам, таким как овощи и бобовые культуры, а также сочетать углеводные продукты с </w:t>
      </w:r>
      <w:hyperlink r:id="rId14" w:tgtFrame="_blank" w:tooltip="Подробнее о жирах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жирами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, </w:t>
      </w:r>
      <w:hyperlink r:id="rId15" w:tgtFrame="_blank" w:tooltip="О белках в питании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белками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, клетчаткой, чтобы свести к минимуму скачки сахара в крови.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Можно использовать список продуктов с гликемическим индексом и выбирать с показателем ниже 25. В качестве напоминания этот список, к примеру - повесить на холодильник.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Кроме того, существуют питательные вещества, которые могут помочь снизить уровень сахара в крови. Это корица, экстракт зеленого кофе, экстракт белой фасоли, которые можно включить в свой рацион.</w:t>
      </w:r>
    </w:p>
    <w:p w:rsidR="00903E97" w:rsidRPr="00903E97" w:rsidRDefault="00903E97" w:rsidP="00903E97">
      <w:pPr>
        <w:shd w:val="clear" w:color="auto" w:fill="FFFFFF"/>
        <w:spacing w:before="100" w:beforeAutospacing="1" w:after="100" w:afterAutospacing="1" w:line="270" w:lineRule="atLeast"/>
        <w:outlineLvl w:val="1"/>
        <w:rPr>
          <w:rFonts w:ascii="Trebuchet MS" w:eastAsia="Times New Roman" w:hAnsi="Trebuchet MS" w:cs="Times New Roman"/>
          <w:b/>
          <w:bCs/>
          <w:color w:val="579C0A"/>
          <w:sz w:val="27"/>
          <w:szCs w:val="27"/>
          <w:lang w:eastAsia="ru-RU"/>
        </w:rPr>
      </w:pPr>
      <w:r w:rsidRPr="00903E97">
        <w:rPr>
          <w:rFonts w:ascii="Trebuchet MS" w:eastAsia="Times New Roman" w:hAnsi="Trebuchet MS" w:cs="Times New Roman"/>
          <w:b/>
          <w:bCs/>
          <w:color w:val="579C0A"/>
          <w:sz w:val="27"/>
          <w:szCs w:val="27"/>
          <w:lang w:eastAsia="ru-RU"/>
        </w:rPr>
        <w:lastRenderedPageBreak/>
        <w:t>Рекомендация по питанию №2 – ограничьте употребление продуктов, вызывающих воспаление</w:t>
      </w:r>
      <w:r w:rsidRPr="00903E97">
        <w:rPr>
          <w:rFonts w:ascii="Trebuchet MS" w:eastAsia="Times New Roman" w:hAnsi="Trebuchet MS" w:cs="Times New Roman"/>
          <w:b/>
          <w:bCs/>
          <w:noProof/>
          <w:color w:val="579C0A"/>
          <w:sz w:val="27"/>
          <w:szCs w:val="27"/>
          <w:lang w:eastAsia="ru-RU"/>
        </w:rPr>
        <w:drawing>
          <wp:inline distT="0" distB="0" distL="0" distR="0" wp14:anchorId="5A7792F1" wp14:editId="4FC3ECFC">
            <wp:extent cx="3048000" cy="2857500"/>
            <wp:effectExtent l="0" t="0" r="0" b="0"/>
            <wp:docPr id="2" name="Рисунок 2" descr="Рекомендации по 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комендации по питани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Воспалительный процесс представляет собой главную причину любого заболевания, и многие продукты питания являются воспалительными в своей основе. К ним относится молочная продукция, птица и красное мясо. Дело в том, что животный белок является источником </w:t>
      </w: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fldChar w:fldCharType="begin"/>
      </w: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instrText xml:space="preserve"> HYPERLINK "http://properdiet.ru/vitaminy/49-vitamin-F/" \o "Подробнее о ПНЖК" \t "_blank" </w:instrText>
      </w: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fldChar w:fldCharType="separate"/>
      </w:r>
      <w:r w:rsidRPr="00903E97">
        <w:rPr>
          <w:rFonts w:ascii="Trebuchet MS" w:eastAsia="Times New Roman" w:hAnsi="Trebuchet MS" w:cs="Times New Roman"/>
          <w:color w:val="64AA29"/>
          <w:sz w:val="21"/>
          <w:szCs w:val="21"/>
          <w:u w:val="single"/>
          <w:lang w:eastAsia="ru-RU"/>
        </w:rPr>
        <w:t>арахидоновой</w:t>
      </w:r>
      <w:proofErr w:type="spellEnd"/>
      <w:r w:rsidRPr="00903E97">
        <w:rPr>
          <w:rFonts w:ascii="Trebuchet MS" w:eastAsia="Times New Roman" w:hAnsi="Trebuchet MS" w:cs="Times New Roman"/>
          <w:color w:val="64AA29"/>
          <w:sz w:val="21"/>
          <w:szCs w:val="21"/>
          <w:u w:val="single"/>
          <w:lang w:eastAsia="ru-RU"/>
        </w:rPr>
        <w:t xml:space="preserve"> кислоты</w:t>
      </w: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fldChar w:fldCharType="end"/>
      </w: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, полиненасыщенных жирных кислот омега-6, которые генерируют сильнодействующие воспалительные соединения:</w:t>
      </w:r>
    </w:p>
    <w:p w:rsidR="00903E97" w:rsidRPr="00903E97" w:rsidRDefault="00903E97" w:rsidP="00903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простагландины</w:t>
      </w:r>
    </w:p>
    <w:p w:rsidR="00903E97" w:rsidRPr="00903E97" w:rsidRDefault="00903E97" w:rsidP="00903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простациклины</w:t>
      </w:r>
      <w:proofErr w:type="spellEnd"/>
    </w:p>
    <w:p w:rsidR="00903E97" w:rsidRPr="00903E97" w:rsidRDefault="00903E97" w:rsidP="00903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лейкотриены</w:t>
      </w:r>
      <w:proofErr w:type="spellEnd"/>
    </w:p>
    <w:p w:rsidR="00903E97" w:rsidRPr="00903E97" w:rsidRDefault="00903E97" w:rsidP="00903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тромбоксаны</w:t>
      </w:r>
      <w:proofErr w:type="spellEnd"/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Особенно важно для людей с хроническими заболеваниями не допускать повышения уровня </w:t>
      </w: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арахидоновой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кислоты.  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i/>
          <w:iCs/>
          <w:color w:val="646767"/>
          <w:sz w:val="21"/>
          <w:szCs w:val="21"/>
          <w:lang w:eastAsia="ru-RU"/>
        </w:rPr>
        <w:t>Краткий список продуктов, употребление которые следует ограничить, если имеют место воспалительные патологии:</w:t>
      </w:r>
    </w:p>
    <w:p w:rsidR="00903E97" w:rsidRPr="00903E97" w:rsidRDefault="00903E97" w:rsidP="00903E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красное мясо, особенно жирное</w:t>
      </w:r>
    </w:p>
    <w:p w:rsidR="00903E97" w:rsidRPr="00903E97" w:rsidRDefault="00903E97" w:rsidP="00903E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белое мясо - курица, утка и дикая птица</w:t>
      </w:r>
    </w:p>
    <w:p w:rsidR="00903E97" w:rsidRPr="00903E97" w:rsidRDefault="00903E97" w:rsidP="00903E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молочная продукция</w:t>
      </w:r>
    </w:p>
    <w:p w:rsidR="00903E97" w:rsidRPr="00903E97" w:rsidRDefault="00903E97" w:rsidP="00903E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яйца, особенно желтки</w:t>
      </w:r>
    </w:p>
    <w:p w:rsidR="00903E97" w:rsidRPr="00903E97" w:rsidRDefault="00903E97" w:rsidP="00903E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сыры, в особенности твердые сыры</w:t>
      </w:r>
    </w:p>
    <w:p w:rsidR="00903E97" w:rsidRPr="00903E97" w:rsidRDefault="00903E97" w:rsidP="00903E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некоторые виды рыбы - </w:t>
      </w: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тилапия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, сом, сельдь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Нет необходимости полностью исключать данную пищу. Просто больше внимания стоит уделить морепродуктам и растительным продуктам. В </w:t>
      </w:r>
      <w:hyperlink r:id="rId17" w:tgtFrame="_blank" w:tooltip="Об основах питания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здоровом рационе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 должен быть соблюден баланс ПНЖК омега-3 и омега-6.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i/>
          <w:iCs/>
          <w:color w:val="646767"/>
          <w:sz w:val="21"/>
          <w:szCs w:val="21"/>
          <w:lang w:eastAsia="ru-RU"/>
        </w:rPr>
        <w:t>Природа предлагает нам пищу, способную облегчить воспалительные процессы:</w:t>
      </w:r>
    </w:p>
    <w:p w:rsidR="00903E97" w:rsidRPr="00903E97" w:rsidRDefault="00903E97" w:rsidP="00903E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Активный компонент – ПНЖК омега-3. Содержатся в жирной рыбе: лососе, тунце, сардинах, анчоусах.</w:t>
      </w:r>
    </w:p>
    <w:p w:rsidR="00903E97" w:rsidRPr="00903E97" w:rsidRDefault="00903E97" w:rsidP="00903E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Активный компонент – мононенасыщенные жиры. Есть в составе </w:t>
      </w:r>
      <w:hyperlink r:id="rId18" w:tgtFrame="_blank" w:tooltip="Чем полезно оливковое масло? 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оливкового масла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, рапсового, масла на основе виноградных косточек, масла грецких орехов.</w:t>
      </w:r>
    </w:p>
    <w:p w:rsidR="00903E97" w:rsidRPr="00903E97" w:rsidRDefault="00903E97" w:rsidP="00903E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lastRenderedPageBreak/>
        <w:t>Семена и орехи: семена тыквы, льна, грецкие орехи.</w:t>
      </w:r>
    </w:p>
    <w:p w:rsidR="00903E97" w:rsidRPr="00903E97" w:rsidRDefault="00903E97" w:rsidP="00903E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Цельные зерна: овес, рожь, лебеда, ячмень, </w:t>
      </w: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булгур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(крупа из пшеницы).</w:t>
      </w:r>
    </w:p>
    <w:p w:rsidR="00903E97" w:rsidRPr="00903E97" w:rsidRDefault="00903E97" w:rsidP="00903E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Темные фрукты и ягоды.</w:t>
      </w:r>
    </w:p>
    <w:p w:rsidR="00903E97" w:rsidRPr="00903E97" w:rsidRDefault="00903E97" w:rsidP="00903E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Зеленый и черный чай.</w:t>
      </w:r>
    </w:p>
    <w:p w:rsidR="00903E97" w:rsidRPr="00903E97" w:rsidRDefault="00903E97" w:rsidP="00903E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Морские водоросли: </w:t>
      </w: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вакамэ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, </w:t>
      </w: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араме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Если присутствует желание определить, может ли ваш рацион увеличить воспалительные процессы в организме, попробуйте вести в течение 1 недели пищевой дневник. Создайте таблицу, состоящую из 5 столбцов: мясо, молочные продукты, фрукты, овощи, цельные зерна. Ставьте галочку в соответствующей колонке каждый раз, когда съедаете пищу, относящуюся к этой категории. В конце недели подсчитаете количество галочек и увидите результаты. Это простой способ оценить свой рацион.</w:t>
      </w:r>
    </w:p>
    <w:p w:rsidR="00903E97" w:rsidRPr="00903E97" w:rsidRDefault="00903E97" w:rsidP="00903E97">
      <w:pPr>
        <w:shd w:val="clear" w:color="auto" w:fill="FFFFFF"/>
        <w:spacing w:before="100" w:beforeAutospacing="1" w:after="100" w:afterAutospacing="1" w:line="270" w:lineRule="atLeast"/>
        <w:outlineLvl w:val="1"/>
        <w:rPr>
          <w:rFonts w:ascii="Trebuchet MS" w:eastAsia="Times New Roman" w:hAnsi="Trebuchet MS" w:cs="Times New Roman"/>
          <w:b/>
          <w:bCs/>
          <w:color w:val="579C0A"/>
          <w:sz w:val="27"/>
          <w:szCs w:val="27"/>
          <w:lang w:eastAsia="ru-RU"/>
        </w:rPr>
      </w:pPr>
      <w:r w:rsidRPr="00903E97">
        <w:rPr>
          <w:rFonts w:ascii="Trebuchet MS" w:eastAsia="Times New Roman" w:hAnsi="Trebuchet MS" w:cs="Times New Roman"/>
          <w:b/>
          <w:bCs/>
          <w:color w:val="579C0A"/>
          <w:sz w:val="27"/>
          <w:szCs w:val="27"/>
          <w:lang w:eastAsia="ru-RU"/>
        </w:rPr>
        <w:t>Рекомендация по питанию №3 - ешьте растительные продукты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Значительную часть рациона должны составлять свежие овощи и фрукты, лучше всего, выращенные в той местности, где проживает человек. Фрукты – это замечательно, но не стоит злоупотреблять </w:t>
      </w: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смузи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и соками домашнего приготовления. Порой они содержат большое количество сахара. Лучше всего кушать свежие фрукты без какой-либо переработки.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Обратите внимание на глубокие цвета фруктов и овощей, поскольку в их составе находится самое большое количество антиоксидантов.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Важно, чтобы рацион был разнообразным. Нет необходимости, каждый день есть морковь или шпинат. Можно </w:t>
      </w:r>
      <w:hyperlink r:id="rId19" w:tgtFrame="_blank" w:tooltip="Полезные продукты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продукты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 отбирать в соответствии с цветами радуги, чтобы обеспечить максимальную пользу своему организму.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Также не стоит забывать об орехах и бобовых культурах, необходимых для здоровья.</w:t>
      </w:r>
    </w:p>
    <w:p w:rsidR="00903E97" w:rsidRPr="00903E97" w:rsidRDefault="00903E97" w:rsidP="00903E97">
      <w:pPr>
        <w:shd w:val="clear" w:color="auto" w:fill="FFFFFF"/>
        <w:spacing w:before="100" w:beforeAutospacing="1" w:after="100" w:afterAutospacing="1" w:line="270" w:lineRule="atLeast"/>
        <w:outlineLvl w:val="1"/>
        <w:rPr>
          <w:rFonts w:ascii="Trebuchet MS" w:eastAsia="Times New Roman" w:hAnsi="Trebuchet MS" w:cs="Times New Roman"/>
          <w:b/>
          <w:bCs/>
          <w:color w:val="579C0A"/>
          <w:sz w:val="27"/>
          <w:szCs w:val="27"/>
          <w:lang w:eastAsia="ru-RU"/>
        </w:rPr>
      </w:pPr>
      <w:r w:rsidRPr="00903E97">
        <w:rPr>
          <w:rFonts w:ascii="Trebuchet MS" w:eastAsia="Times New Roman" w:hAnsi="Trebuchet MS" w:cs="Times New Roman"/>
          <w:b/>
          <w:bCs/>
          <w:color w:val="579C0A"/>
          <w:sz w:val="27"/>
          <w:szCs w:val="27"/>
          <w:lang w:eastAsia="ru-RU"/>
        </w:rPr>
        <w:t>Рекомендация по питанию № 4 - сведите к минимуму употребление переработанных продуктов</w:t>
      </w:r>
      <w:r w:rsidRPr="00903E97">
        <w:rPr>
          <w:rFonts w:ascii="Trebuchet MS" w:eastAsia="Times New Roman" w:hAnsi="Trebuchet MS" w:cs="Times New Roman"/>
          <w:b/>
          <w:bCs/>
          <w:noProof/>
          <w:color w:val="579C0A"/>
          <w:sz w:val="27"/>
          <w:szCs w:val="27"/>
          <w:lang w:eastAsia="ru-RU"/>
        </w:rPr>
        <w:drawing>
          <wp:inline distT="0" distB="0" distL="0" distR="0" wp14:anchorId="384D1938" wp14:editId="26094735">
            <wp:extent cx="3771900" cy="1990725"/>
            <wp:effectExtent l="0" t="0" r="0" b="9525"/>
            <wp:docPr id="3" name="Рисунок 3" descr=" Рекомендации по здоровому питанию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Рекомендации по здоровому питанию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Этот совет кажется очевидным, но на самом деле это не так. Многие люди покупают упакованные и переработанные продукты, и не знают о действительном их качестве.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Сразу обозначим список пищевых ингредиентов – </w:t>
      </w:r>
      <w:hyperlink r:id="rId21" w:tgtFrame="_blank" w:tooltip="Что такое пищевые добавки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пищевых добавок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, которые наверняка являются вредными для здоровья:</w:t>
      </w:r>
    </w:p>
    <w:p w:rsidR="00903E97" w:rsidRPr="00903E97" w:rsidRDefault="00005A5B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hyperlink r:id="rId22" w:tgtFrame="_blank" w:tooltip="Об искусственных красителях" w:history="1">
        <w:r w:rsidR="00903E97"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искусственные красители</w:t>
        </w:r>
      </w:hyperlink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искусственные подсластители, такие как аспартам и сахарин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ацесульфам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К (Е950)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lastRenderedPageBreak/>
        <w:t>хлорид аммония (Е510)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азодикарбонамид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(E927a)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бензоат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 натрия (Е211)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бутилгидроксианизол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(Е320) и </w:t>
      </w: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гидрокситолуол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(Е321)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бромированное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 растительное масло (Е443)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стеароил-2-лактилат кальция (Е482)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диметилполисилоксан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(Е900)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Этоксихин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(Е324)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кукурузный сироп с высоким содержанием фруктозы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гидрогенизированные жиры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частично гидрогенизированные масла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глутамат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натрия (Е621)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нитраты/нитриты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полидекстроза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(Е1200)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бензоат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 калия (Е212)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пропилпарабен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(Е216)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сульфит натрия (Е-221)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диоксид серы (Е-220) 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трет-</w:t>
      </w: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бутилгидрохинон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(Е319)</w:t>
      </w:r>
    </w:p>
    <w:p w:rsidR="00903E97" w:rsidRPr="00903E97" w:rsidRDefault="00903E97" w:rsidP="00903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тетранатрия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 ЭДТА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По поводу </w:t>
      </w:r>
      <w:hyperlink r:id="rId23" w:tgtFrame="_blank" w:tooltip="О вреде рафинированной пищи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переработанной пищи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: когда продукты подвергаются обработке, часто удаляются важные </w:t>
      </w:r>
      <w:hyperlink r:id="rId24" w:tgtFrame="_blank" w:tooltip="Польза витаминов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витамины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, </w:t>
      </w:r>
      <w:hyperlink r:id="rId25" w:tgtFrame="_blank" w:tooltip="Роль минеральных веществ в организме" w:history="1">
        <w:r w:rsidRPr="00903E97">
          <w:rPr>
            <w:rFonts w:ascii="Trebuchet MS" w:eastAsia="Times New Roman" w:hAnsi="Trebuchet MS" w:cs="Times New Roman"/>
            <w:color w:val="64AA29"/>
            <w:sz w:val="21"/>
            <w:szCs w:val="21"/>
            <w:u w:val="single"/>
            <w:lang w:eastAsia="ru-RU"/>
          </w:rPr>
          <w:t>микро – и макроэлементы</w:t>
        </w:r>
      </w:hyperlink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, балластные вещества. Не говоря о том, что высокая температура приводит к образованию канцерогенных химических веществ.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И все же назовем несколько видов фасованной продукции, которую смело можно назвать здоровой пищей:</w:t>
      </w:r>
    </w:p>
    <w:p w:rsidR="00903E97" w:rsidRPr="00903E97" w:rsidRDefault="00903E97" w:rsidP="00903E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замороженные фрукты и овощи</w:t>
      </w:r>
    </w:p>
    <w:p w:rsidR="00903E97" w:rsidRPr="00903E97" w:rsidRDefault="00903E97" w:rsidP="00903E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злаки из цельного зерна: овес, ячмень, кукуруза, рожь, лебеда, гречка, пшеница спельта.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i/>
          <w:iCs/>
          <w:color w:val="646767"/>
          <w:sz w:val="21"/>
          <w:szCs w:val="21"/>
          <w:lang w:eastAsia="ru-RU"/>
        </w:rPr>
        <w:t>Самый лучший вариант, если еду Вы будете готовить сами</w:t>
      </w: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. Но обратите внимание на способы приготовления. Многие из них способны вызвать биохимические изменения в пище, что отрицательно повлияет на здоровье и буквально ускорит процесс старения.</w:t>
      </w:r>
      <w:r w:rsidRPr="00903E97">
        <w:rPr>
          <w:rFonts w:ascii="Trebuchet MS" w:eastAsia="Times New Roman" w:hAnsi="Trebuchet MS" w:cs="Times New Roman"/>
          <w:noProof/>
          <w:color w:val="646767"/>
          <w:sz w:val="21"/>
          <w:szCs w:val="21"/>
          <w:lang w:eastAsia="ru-RU"/>
        </w:rPr>
        <w:drawing>
          <wp:inline distT="0" distB="0" distL="0" distR="0" wp14:anchorId="00CD41E1" wp14:editId="3E520AEF">
            <wp:extent cx="2571750" cy="2952750"/>
            <wp:effectExtent l="0" t="0" r="0" b="0"/>
            <wp:docPr id="4" name="Рисунок 4" descr="рекомендации по 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комендации по питанию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E97" w:rsidRPr="00903E97" w:rsidRDefault="00903E97" w:rsidP="0090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u w:val="single"/>
          <w:lang w:eastAsia="ru-RU"/>
        </w:rPr>
        <w:lastRenderedPageBreak/>
        <w:t>Гриль</w:t>
      </w: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. Если используются для приготовления пищи очень высокие температуры (выше 260 градусов Цельсия), могут вырабатываться токсичные химические вещества   - гетероциклические амины, которые повреждают ДНК и являются основным механизмом развития рака. Употребление обугленного мяса связано с повышенным риском развития онкологических заболеваний простаты, поджелудочной железы и толстой кишки.</w:t>
      </w:r>
    </w:p>
    <w:p w:rsidR="00903E97" w:rsidRPr="00903E97" w:rsidRDefault="00903E97" w:rsidP="0090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u w:val="single"/>
          <w:lang w:eastAsia="ru-RU"/>
        </w:rPr>
        <w:t>Выпечка</w:t>
      </w: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. Она не настолько безобидна, как полагают, вероятно, многие люди. Если пища готовится при высоких температурах, запускается процесс </w:t>
      </w: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гликирования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, когда образуются токсины, которые производят свободные радикалы в организме и увеличивают процессы воспаления в клетках и тканях. Хлеб с хрустящей корочкой – наглядный пример данного процесса.</w:t>
      </w:r>
    </w:p>
    <w:p w:rsidR="00903E97" w:rsidRPr="00903E97" w:rsidRDefault="00903E97" w:rsidP="00903E97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rebuchet MS" w:eastAsia="Times New Roman" w:hAnsi="Trebuchet MS" w:cs="Times New Roman"/>
          <w:b/>
          <w:bCs/>
          <w:color w:val="579C0A"/>
          <w:sz w:val="24"/>
          <w:szCs w:val="24"/>
          <w:lang w:eastAsia="ru-RU"/>
        </w:rPr>
      </w:pPr>
      <w:r w:rsidRPr="00903E97">
        <w:rPr>
          <w:rFonts w:ascii="Trebuchet MS" w:eastAsia="Times New Roman" w:hAnsi="Trebuchet MS" w:cs="Times New Roman"/>
          <w:b/>
          <w:bCs/>
          <w:color w:val="579C0A"/>
          <w:sz w:val="24"/>
          <w:szCs w:val="24"/>
          <w:lang w:eastAsia="ru-RU"/>
        </w:rPr>
        <w:t>Какие способы приготовления пищи безопасны?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i/>
          <w:iCs/>
          <w:color w:val="646767"/>
          <w:sz w:val="21"/>
          <w:szCs w:val="21"/>
          <w:lang w:eastAsia="ru-RU"/>
        </w:rPr>
        <w:t>Пища должна готовиться при низкой температуре в течение длительного периода времени. К таким способам относится варка, приготовление на пару, тушение. Как правило, готовить еду нужно при температуре ниже 120 градусов Цельсия, чтобы предотвратить создание токсичных соединений.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Рекомендации для запекания в духовке:</w:t>
      </w:r>
    </w:p>
    <w:p w:rsidR="00903E97" w:rsidRPr="00903E97" w:rsidRDefault="00903E97" w:rsidP="00903E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использовать температуру не выше  260 градусов Цельсия;</w:t>
      </w:r>
    </w:p>
    <w:p w:rsidR="00903E97" w:rsidRPr="00903E97" w:rsidRDefault="00903E97" w:rsidP="00903E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 xml:space="preserve">готовить мясо или овощи с добавлением жидкости, которая уменьшает процесс </w:t>
      </w:r>
      <w:proofErr w:type="spellStart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гликирования</w:t>
      </w:r>
      <w:proofErr w:type="spellEnd"/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;</w:t>
      </w:r>
    </w:p>
    <w:p w:rsidR="00903E97" w:rsidRPr="00903E97" w:rsidRDefault="00903E97" w:rsidP="00903E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удалять обжаренные или обугленные части с готовой пищи.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Рекомендации для приготовления в гриле:</w:t>
      </w:r>
    </w:p>
    <w:p w:rsidR="00903E97" w:rsidRPr="00903E97" w:rsidRDefault="00903E97" w:rsidP="00903E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Заворачивать еду в фольгу, которая минимизирует образование гетероциклических аминов.</w:t>
      </w:r>
    </w:p>
    <w:p w:rsidR="00903E97" w:rsidRPr="00903E97" w:rsidRDefault="00903E97" w:rsidP="00903E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Перед приготовлением в течение нескольких часов мариновать мясо, добавляя в маринад розмарин, куркуму, оливковое масло и чеснок. Это поможет нейтрализовать вредные токсины.</w:t>
      </w:r>
    </w:p>
    <w:p w:rsidR="00903E97" w:rsidRPr="00903E97" w:rsidRDefault="00903E97" w:rsidP="00903E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Удалять обугленные части.</w:t>
      </w:r>
    </w:p>
    <w:p w:rsidR="00903E97" w:rsidRPr="00903E97" w:rsidRDefault="00903E97" w:rsidP="00903E97">
      <w:pPr>
        <w:shd w:val="clear" w:color="auto" w:fill="FFFFFF"/>
        <w:spacing w:after="100" w:afterAutospacing="1" w:line="270" w:lineRule="atLeast"/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</w:pPr>
      <w:r w:rsidRPr="00903E97">
        <w:rPr>
          <w:rFonts w:ascii="Trebuchet MS" w:eastAsia="Times New Roman" w:hAnsi="Trebuchet MS" w:cs="Times New Roman"/>
          <w:color w:val="646767"/>
          <w:sz w:val="21"/>
          <w:szCs w:val="21"/>
          <w:lang w:eastAsia="ru-RU"/>
        </w:rPr>
        <w:t>Не существует такого понятия, как идеальная диета или идеальный рацион, которые можно было бы легко осуществить. Эти рекомендации по питанию являются прекрасной отправной точкой для поиска собственного пути.</w:t>
      </w:r>
    </w:p>
    <w:p w:rsidR="00582908" w:rsidRDefault="00582908"/>
    <w:sectPr w:rsidR="0058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71BD"/>
    <w:multiLevelType w:val="multilevel"/>
    <w:tmpl w:val="4866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D6116"/>
    <w:multiLevelType w:val="multilevel"/>
    <w:tmpl w:val="C4B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54C29"/>
    <w:multiLevelType w:val="multilevel"/>
    <w:tmpl w:val="EB40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8A3CBE"/>
    <w:multiLevelType w:val="multilevel"/>
    <w:tmpl w:val="E72E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FA7713"/>
    <w:multiLevelType w:val="multilevel"/>
    <w:tmpl w:val="BF94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A7F07"/>
    <w:multiLevelType w:val="multilevel"/>
    <w:tmpl w:val="E5FC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F128F4"/>
    <w:multiLevelType w:val="multilevel"/>
    <w:tmpl w:val="9A46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E745B1"/>
    <w:multiLevelType w:val="multilevel"/>
    <w:tmpl w:val="9E8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57F4F"/>
    <w:multiLevelType w:val="multilevel"/>
    <w:tmpl w:val="B712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FD5ECB"/>
    <w:multiLevelType w:val="multilevel"/>
    <w:tmpl w:val="986A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AE162F"/>
    <w:multiLevelType w:val="multilevel"/>
    <w:tmpl w:val="8DCC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37"/>
    <w:rsid w:val="00005A5B"/>
    <w:rsid w:val="00582908"/>
    <w:rsid w:val="005C6337"/>
    <w:rsid w:val="0090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perdiet.ru/osnovy_pitanija/pravila_pitanija/" TargetMode="External"/><Relationship Id="rId13" Type="http://schemas.openxmlformats.org/officeDocument/2006/relationships/hyperlink" Target="http://properdiet.ru/uglevody/242-polza-kletchatki-5-prichin-yvelichit-ee-kolichestvo-v-racione/" TargetMode="External"/><Relationship Id="rId18" Type="http://schemas.openxmlformats.org/officeDocument/2006/relationships/hyperlink" Target="http://properdiet.ru/zhiry/rastitelnye_masla/527-chem-polezno-olivkovoe-maslo/" TargetMode="External"/><Relationship Id="rId26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hyperlink" Target="http://properdiet.ru/pishhevye_dobavki/" TargetMode="External"/><Relationship Id="rId7" Type="http://schemas.openxmlformats.org/officeDocument/2006/relationships/hyperlink" Target="http://properdiet.ru/" TargetMode="External"/><Relationship Id="rId12" Type="http://schemas.openxmlformats.org/officeDocument/2006/relationships/hyperlink" Target="http://properdiet.ru/programmy_pitanija/lechebnosbalansirovannoe_pitanie/149-lsp-programma-nizkoyglevodnogo-pitaniya/" TargetMode="External"/><Relationship Id="rId17" Type="http://schemas.openxmlformats.org/officeDocument/2006/relationships/hyperlink" Target="http://properdiet.ru/osnovy_pitanija/" TargetMode="External"/><Relationship Id="rId25" Type="http://schemas.openxmlformats.org/officeDocument/2006/relationships/hyperlink" Target="http://properdiet.ru/mineralnye_veshhestva/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roperdiet.ru/uglevody/" TargetMode="External"/><Relationship Id="rId24" Type="http://schemas.openxmlformats.org/officeDocument/2006/relationships/hyperlink" Target="http://properdiet.ru/vitamin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perdiet.ru/belki/" TargetMode="External"/><Relationship Id="rId23" Type="http://schemas.openxmlformats.org/officeDocument/2006/relationships/hyperlink" Target="http://properdiet.ru/klassicheskie_teorii_pitanija/teorija_sbalansirovannogo_pitanija/117-kritika-teorii-sbalansirovannogo-pitaniy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roperdiet.ru/programmy_pitanija/lechebnosbalansirovannoe_pitanie/149-lsp-programma-nizkoyglevodnogo-pitaniya/" TargetMode="External"/><Relationship Id="rId19" Type="http://schemas.openxmlformats.org/officeDocument/2006/relationships/hyperlink" Target="http://properdiet.ru/poleznye_produk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perdiet.ru/programmy_pitanija/" TargetMode="External"/><Relationship Id="rId14" Type="http://schemas.openxmlformats.org/officeDocument/2006/relationships/hyperlink" Target="http://properdiet.ru/zhiry/" TargetMode="External"/><Relationship Id="rId22" Type="http://schemas.openxmlformats.org/officeDocument/2006/relationships/hyperlink" Target="http://properdiet.ru/pishhevye_dobavki/424-sinteticheskie-i-natyralnie-pischevie-krasiteli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1823</Words>
  <Characters>10394</Characters>
  <Application>Microsoft Office Word</Application>
  <DocSecurity>0</DocSecurity>
  <Lines>86</Lines>
  <Paragraphs>24</Paragraphs>
  <ScaleCrop>false</ScaleCrop>
  <Company/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2017-10-24T06:57:00Z</dcterms:created>
  <dcterms:modified xsi:type="dcterms:W3CDTF">2022-11-17T09:51:00Z</dcterms:modified>
</cp:coreProperties>
</file>